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EC" w:rsidRDefault="0091119F">
      <w:pPr>
        <w:pStyle w:val="Heading1"/>
        <w:spacing w:before="70"/>
        <w:ind w:left="117"/>
        <w:jc w:val="both"/>
      </w:pPr>
      <w:r>
        <w:rPr>
          <w:color w:val="6F2F9F"/>
        </w:rPr>
        <w:t>Правила, которые помогут жить в мире с подростком.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spacing w:before="110"/>
        <w:ind w:right="42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Проявляйте терпение. </w:t>
      </w:r>
      <w:r>
        <w:rPr>
          <w:color w:val="6F2F9F"/>
          <w:sz w:val="24"/>
        </w:rPr>
        <w:t>Если вы будете постоянно только поучать и срываться, то нарушится</w:t>
      </w:r>
      <w:r>
        <w:rPr>
          <w:color w:val="6F2F9F"/>
          <w:spacing w:val="-1"/>
          <w:sz w:val="24"/>
        </w:rPr>
        <w:t xml:space="preserve"> </w:t>
      </w:r>
      <w:r>
        <w:rPr>
          <w:color w:val="6F2F9F"/>
          <w:sz w:val="24"/>
        </w:rPr>
        <w:t>доверие.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42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Устанавливайте доверительные отношения. </w:t>
      </w:r>
      <w:r>
        <w:rPr>
          <w:color w:val="6F2F9F"/>
          <w:sz w:val="24"/>
        </w:rPr>
        <w:t>Уровень открытости ребенка напрямую связан с его ощущением своей безопасности рядом с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вами.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43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Сдерживайте эмоции. </w:t>
      </w:r>
      <w:r>
        <w:rPr>
          <w:color w:val="6F2F9F"/>
          <w:sz w:val="24"/>
        </w:rPr>
        <w:t>Обсуждать надо создавшуюся ситуацию, а не самого</w:t>
      </w:r>
      <w:r>
        <w:rPr>
          <w:color w:val="6F2F9F"/>
          <w:spacing w:val="-2"/>
          <w:sz w:val="24"/>
        </w:rPr>
        <w:t xml:space="preserve"> </w:t>
      </w:r>
      <w:r>
        <w:rPr>
          <w:color w:val="6F2F9F"/>
          <w:sz w:val="24"/>
        </w:rPr>
        <w:t>ребенка.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38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Не рубите с плеча. </w:t>
      </w:r>
      <w:r>
        <w:rPr>
          <w:color w:val="6F2F9F"/>
          <w:sz w:val="24"/>
        </w:rPr>
        <w:t>Любое отклонение в поведении – следствие чего-либо, поэтому обязате</w:t>
      </w:r>
      <w:r>
        <w:rPr>
          <w:color w:val="6F2F9F"/>
          <w:sz w:val="24"/>
        </w:rPr>
        <w:t>льно надо установить причину.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40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Будьте последовательны и постоянны. </w:t>
      </w:r>
      <w:r>
        <w:rPr>
          <w:color w:val="6F2F9F"/>
          <w:sz w:val="24"/>
        </w:rPr>
        <w:t>Не обещайте ребенку того, чего не сможете выполнить. Это только укрепит его убеждение, что взрослым нельзя</w:t>
      </w:r>
      <w:r>
        <w:rPr>
          <w:color w:val="6F2F9F"/>
          <w:spacing w:val="-7"/>
          <w:sz w:val="24"/>
        </w:rPr>
        <w:t xml:space="preserve"> </w:t>
      </w:r>
      <w:r>
        <w:rPr>
          <w:color w:val="6F2F9F"/>
          <w:sz w:val="24"/>
        </w:rPr>
        <w:t>доверять.</w:t>
      </w:r>
    </w:p>
    <w:p w:rsidR="00515BEC" w:rsidRDefault="0091119F">
      <w:pPr>
        <w:pStyle w:val="Heading2"/>
        <w:numPr>
          <w:ilvl w:val="0"/>
          <w:numId w:val="2"/>
        </w:numPr>
        <w:tabs>
          <w:tab w:val="left" w:pos="821"/>
        </w:tabs>
        <w:ind w:right="46" w:hanging="360"/>
        <w:jc w:val="both"/>
        <w:rPr>
          <w:color w:val="6F2F9F"/>
        </w:rPr>
      </w:pPr>
      <w:r>
        <w:rPr>
          <w:color w:val="6F2F9F"/>
        </w:rPr>
        <w:t>Заинтересуйте подростка в изменении себя, покажите ему альтернативный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вар</w:t>
      </w:r>
      <w:r>
        <w:rPr>
          <w:color w:val="6F2F9F"/>
        </w:rPr>
        <w:t>иант.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spacing w:before="3" w:line="237" w:lineRule="auto"/>
        <w:ind w:right="41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Стремитесь к разумному компромиссу и гибкости решений. </w:t>
      </w:r>
      <w:r>
        <w:rPr>
          <w:color w:val="6F2F9F"/>
          <w:sz w:val="24"/>
        </w:rPr>
        <w:t>Решая что-либо вместе с ребенком, идите на уступки, которые позволят ему сохранить свое</w:t>
      </w:r>
      <w:r>
        <w:rPr>
          <w:color w:val="6F2F9F"/>
          <w:spacing w:val="-18"/>
          <w:sz w:val="24"/>
        </w:rPr>
        <w:t xml:space="preserve"> </w:t>
      </w:r>
      <w:r>
        <w:rPr>
          <w:color w:val="6F2F9F"/>
          <w:sz w:val="24"/>
        </w:rPr>
        <w:t>самолюбие.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spacing w:before="8" w:line="237" w:lineRule="auto"/>
        <w:ind w:right="39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Поощрение и наказание должны быть адекватны совершенному поступку. </w:t>
      </w:r>
      <w:r>
        <w:rPr>
          <w:color w:val="6F2F9F"/>
          <w:sz w:val="24"/>
        </w:rPr>
        <w:t>Понимать ребенка не значит одобрять его</w:t>
      </w:r>
      <w:r>
        <w:rPr>
          <w:color w:val="6F2F9F"/>
          <w:spacing w:val="-2"/>
          <w:sz w:val="24"/>
        </w:rPr>
        <w:t xml:space="preserve"> </w:t>
      </w:r>
      <w:r>
        <w:rPr>
          <w:color w:val="6F2F9F"/>
          <w:sz w:val="24"/>
        </w:rPr>
        <w:t>поведение.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spacing w:before="4" w:line="237" w:lineRule="auto"/>
        <w:ind w:right="41" w:hanging="360"/>
        <w:jc w:val="both"/>
        <w:rPr>
          <w:rFonts w:ascii="Calibri" w:hAnsi="Calibri"/>
          <w:color w:val="6F2F9F"/>
          <w:sz w:val="24"/>
        </w:rPr>
      </w:pPr>
      <w:r>
        <w:rPr>
          <w:b/>
          <w:color w:val="6F2F9F"/>
          <w:sz w:val="24"/>
        </w:rPr>
        <w:t>Избегайте нотации и проповедей. П</w:t>
      </w:r>
      <w:r>
        <w:rPr>
          <w:color w:val="6F2F9F"/>
          <w:sz w:val="24"/>
        </w:rPr>
        <w:t>омощь может заключаться в том, чтобы успокоить подростка, разобрать ситуацию, дать какую-либо информацию или просто побыть</w:t>
      </w:r>
      <w:r>
        <w:rPr>
          <w:color w:val="6F2F9F"/>
          <w:spacing w:val="1"/>
          <w:sz w:val="24"/>
        </w:rPr>
        <w:t xml:space="preserve"> </w:t>
      </w:r>
      <w:r>
        <w:rPr>
          <w:color w:val="6F2F9F"/>
          <w:sz w:val="24"/>
        </w:rPr>
        <w:t>рядом.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38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Не переносите свои недостатки на ребенка. </w:t>
      </w:r>
      <w:r>
        <w:rPr>
          <w:color w:val="6F2F9F"/>
          <w:sz w:val="24"/>
        </w:rPr>
        <w:t>Иногда взрослые переносят на детей свои недостатки, которых у ребенка нет в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помине.</w:t>
      </w:r>
    </w:p>
    <w:p w:rsidR="00515BEC" w:rsidRDefault="0091119F">
      <w:pPr>
        <w:pStyle w:val="a5"/>
        <w:numPr>
          <w:ilvl w:val="0"/>
          <w:numId w:val="2"/>
        </w:numPr>
        <w:tabs>
          <w:tab w:val="left" w:pos="821"/>
        </w:tabs>
        <w:ind w:right="42" w:hanging="360"/>
        <w:jc w:val="both"/>
        <w:rPr>
          <w:color w:val="6F2F9F"/>
          <w:sz w:val="24"/>
        </w:rPr>
      </w:pPr>
      <w:r>
        <w:rPr>
          <w:b/>
          <w:color w:val="6F2F9F"/>
          <w:sz w:val="24"/>
        </w:rPr>
        <w:t xml:space="preserve">Не прогнозируйте неудачи. </w:t>
      </w:r>
      <w:r>
        <w:rPr>
          <w:color w:val="6F2F9F"/>
          <w:spacing w:val="-3"/>
          <w:sz w:val="24"/>
        </w:rPr>
        <w:t xml:space="preserve">«Не </w:t>
      </w:r>
      <w:r>
        <w:rPr>
          <w:color w:val="6F2F9F"/>
          <w:sz w:val="24"/>
        </w:rPr>
        <w:t xml:space="preserve">будешь учиться, станешь дворником», - эти фразы закладывают в ребенке негативные установки. Нужно научить ребенка верить в себя, оптимистично </w:t>
      </w:r>
      <w:r>
        <w:rPr>
          <w:color w:val="6F2F9F"/>
          <w:sz w:val="24"/>
        </w:rPr>
        <w:t>смотреть на жизнь и на свою</w:t>
      </w:r>
      <w:r>
        <w:rPr>
          <w:color w:val="6F2F9F"/>
          <w:spacing w:val="-14"/>
          <w:sz w:val="24"/>
        </w:rPr>
        <w:t xml:space="preserve"> </w:t>
      </w:r>
      <w:r>
        <w:rPr>
          <w:color w:val="6F2F9F"/>
          <w:sz w:val="24"/>
        </w:rPr>
        <w:t>судьбу.</w:t>
      </w:r>
    </w:p>
    <w:p w:rsidR="00515BEC" w:rsidRDefault="00515BEC">
      <w:pPr>
        <w:pStyle w:val="a3"/>
        <w:spacing w:before="2"/>
      </w:pPr>
    </w:p>
    <w:p w:rsidR="00515BEC" w:rsidRDefault="0091119F">
      <w:pPr>
        <w:ind w:left="112" w:right="43"/>
        <w:jc w:val="both"/>
        <w:rPr>
          <w:b/>
          <w:i/>
          <w:sz w:val="24"/>
        </w:rPr>
      </w:pPr>
      <w:r>
        <w:rPr>
          <w:b/>
          <w:i/>
          <w:color w:val="6F2F9F"/>
          <w:sz w:val="24"/>
        </w:rPr>
        <w:t>Сохранить добрые отношения помогут вам вовремя проясненные обстоятельства. Лучше сразу все спокойно обсудите и найдите решение по спорным вопросам.</w:t>
      </w:r>
    </w:p>
    <w:p w:rsidR="00515BEC" w:rsidRDefault="0091119F">
      <w:pPr>
        <w:pStyle w:val="a3"/>
        <w:spacing w:before="9"/>
        <w:rPr>
          <w:b/>
          <w:i/>
          <w:sz w:val="31"/>
        </w:rPr>
      </w:pPr>
      <w:r>
        <w:br w:type="column"/>
      </w:r>
    </w:p>
    <w:p w:rsidR="00515BEC" w:rsidRDefault="00515BEC">
      <w:pPr>
        <w:pStyle w:val="a3"/>
        <w:rPr>
          <w:b/>
          <w:sz w:val="20"/>
        </w:rPr>
      </w:pPr>
    </w:p>
    <w:p w:rsidR="00515BEC" w:rsidRDefault="00515BEC">
      <w:pPr>
        <w:pStyle w:val="a3"/>
        <w:rPr>
          <w:b/>
          <w:sz w:val="20"/>
        </w:rPr>
      </w:pPr>
    </w:p>
    <w:p w:rsidR="00515BEC" w:rsidRDefault="00515BEC">
      <w:pPr>
        <w:pStyle w:val="a3"/>
        <w:rPr>
          <w:b/>
          <w:sz w:val="20"/>
        </w:rPr>
      </w:pPr>
    </w:p>
    <w:p w:rsidR="00515BEC" w:rsidRDefault="0091119F">
      <w:pPr>
        <w:pStyle w:val="a3"/>
        <w:spacing w:before="5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6370320</wp:posOffset>
            </wp:positionH>
            <wp:positionV relativeFrom="paragraph">
              <wp:posOffset>152390</wp:posOffset>
            </wp:positionV>
            <wp:extent cx="2790251" cy="202196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251" cy="2021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5BEC" w:rsidRDefault="00515BEC">
      <w:pPr>
        <w:pStyle w:val="a3"/>
        <w:spacing w:before="4"/>
        <w:rPr>
          <w:b/>
          <w:sz w:val="42"/>
        </w:rPr>
      </w:pPr>
    </w:p>
    <w:p w:rsidR="00515BEC" w:rsidRDefault="0091119F">
      <w:pPr>
        <w:pStyle w:val="a4"/>
      </w:pPr>
      <w:r>
        <w:rPr>
          <w:color w:val="6F2F9F"/>
        </w:rPr>
        <w:t>Ох уж этот подростковый</w:t>
      </w:r>
      <w:r>
        <w:rPr>
          <w:color w:val="6F2F9F"/>
          <w:spacing w:val="-14"/>
        </w:rPr>
        <w:t xml:space="preserve"> </w:t>
      </w:r>
      <w:r>
        <w:rPr>
          <w:color w:val="6F2F9F"/>
        </w:rPr>
        <w:t>возраст!</w:t>
      </w:r>
    </w:p>
    <w:p w:rsidR="00515BEC" w:rsidRDefault="00515BEC">
      <w:pPr>
        <w:pStyle w:val="a3"/>
        <w:spacing w:before="1"/>
        <w:rPr>
          <w:b/>
          <w:sz w:val="44"/>
        </w:rPr>
      </w:pPr>
    </w:p>
    <w:p w:rsidR="00515BEC" w:rsidRDefault="0091119F">
      <w:pPr>
        <w:pStyle w:val="Heading1"/>
        <w:ind w:right="1861"/>
      </w:pPr>
      <w:r>
        <w:rPr>
          <w:color w:val="6F2F9F"/>
        </w:rPr>
        <w:t>ПАМЯТКА РОДИТЕЛЯМ</w:t>
      </w:r>
    </w:p>
    <w:p w:rsidR="00515BEC" w:rsidRDefault="00515BEC">
      <w:pPr>
        <w:pStyle w:val="a3"/>
        <w:rPr>
          <w:b/>
          <w:sz w:val="30"/>
        </w:rPr>
      </w:pPr>
    </w:p>
    <w:p w:rsidR="00515BEC" w:rsidRDefault="00515BEC">
      <w:pPr>
        <w:pStyle w:val="a3"/>
        <w:rPr>
          <w:b/>
          <w:sz w:val="30"/>
        </w:rPr>
      </w:pPr>
    </w:p>
    <w:p w:rsidR="00515BEC" w:rsidRDefault="00515BEC">
      <w:pPr>
        <w:pStyle w:val="a3"/>
        <w:rPr>
          <w:b/>
          <w:sz w:val="30"/>
        </w:rPr>
      </w:pPr>
    </w:p>
    <w:p w:rsidR="00515BEC" w:rsidRDefault="00515BEC">
      <w:pPr>
        <w:jc w:val="center"/>
        <w:rPr>
          <w:sz w:val="28"/>
        </w:rPr>
        <w:sectPr w:rsidR="00515BEC">
          <w:type w:val="continuous"/>
          <w:pgSz w:w="16840" w:h="11910" w:orient="landscape"/>
          <w:pgMar w:top="480" w:right="1020" w:bottom="280" w:left="1020" w:header="720" w:footer="720" w:gutter="0"/>
          <w:cols w:num="2" w:space="720" w:equalWidth="0">
            <w:col w:w="7088" w:space="1308"/>
            <w:col w:w="6404"/>
          </w:cols>
        </w:sectPr>
      </w:pPr>
    </w:p>
    <w:p w:rsidR="00515BEC" w:rsidRDefault="0091119F">
      <w:pPr>
        <w:pStyle w:val="a3"/>
        <w:spacing w:before="84"/>
        <w:ind w:left="2834" w:right="38" w:firstLine="393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536640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112942</wp:posOffset>
            </wp:positionV>
            <wp:extent cx="1571625" cy="16001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00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Подростковый возраст — наиболее противоречивый и конфликтный. Подросток добивается от взрослых равных прав, требует расширение рамок дозволенного, отстаивает свои взгляды, вступает в конкурентную борьбу с соперниками своего пола и одновременно продолжает н</w:t>
      </w:r>
      <w:r>
        <w:rPr>
          <w:color w:val="6F2F9F"/>
        </w:rPr>
        <w:t>уждаться в поддержке и защите взрослых.</w:t>
      </w:r>
    </w:p>
    <w:p w:rsidR="00515BEC" w:rsidRDefault="0091119F">
      <w:pPr>
        <w:pStyle w:val="a3"/>
        <w:spacing w:before="1"/>
        <w:ind w:left="112" w:right="38" w:firstLine="3115"/>
        <w:jc w:val="both"/>
      </w:pPr>
      <w:r>
        <w:rPr>
          <w:color w:val="6F2F9F"/>
        </w:rPr>
        <w:t xml:space="preserve">Порой родители оказываются в растерянности: наказания </w:t>
      </w:r>
      <w:r>
        <w:rPr>
          <w:color w:val="6F2F9F"/>
          <w:spacing w:val="-3"/>
        </w:rPr>
        <w:t xml:space="preserve">уже </w:t>
      </w:r>
      <w:r>
        <w:rPr>
          <w:color w:val="6F2F9F"/>
        </w:rPr>
        <w:t>не действуют, а других способов разрешения конфликта «отцы и дети» они не знают. Многим родителям сложно понимать своего взрослеющего ребенка. В то же время п</w:t>
      </w:r>
      <w:r>
        <w:rPr>
          <w:color w:val="6F2F9F"/>
        </w:rPr>
        <w:t>отребность у подростков в общении с родителями велика, но в силу неверия подростков в понимание родителей она часто остается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неудовлетворенной.</w:t>
      </w:r>
    </w:p>
    <w:p w:rsidR="00515BEC" w:rsidRDefault="0091119F">
      <w:pPr>
        <w:pStyle w:val="Heading2"/>
        <w:spacing w:before="97" w:line="274" w:lineRule="exact"/>
        <w:ind w:firstLine="0"/>
      </w:pPr>
      <w:r>
        <w:rPr>
          <w:color w:val="6F2F9F"/>
        </w:rPr>
        <w:t xml:space="preserve">Для подростка в это время </w:t>
      </w:r>
      <w:proofErr w:type="gramStart"/>
      <w:r>
        <w:rPr>
          <w:color w:val="6F2F9F"/>
        </w:rPr>
        <w:t>характерны</w:t>
      </w:r>
      <w:proofErr w:type="gramEnd"/>
      <w:r>
        <w:rPr>
          <w:color w:val="6F2F9F"/>
        </w:rPr>
        <w:t>: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line="287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частая смена настроения;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before="2"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депрессия;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неусидчивость и плохая концентрация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внимания;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раздражительность;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before="2"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импульсивность;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тревога;</w:t>
      </w:r>
    </w:p>
    <w:p w:rsidR="00515BEC" w:rsidRDefault="0091119F">
      <w:pPr>
        <w:pStyle w:val="a5"/>
        <w:numPr>
          <w:ilvl w:val="0"/>
          <w:numId w:val="1"/>
        </w:numPr>
        <w:tabs>
          <w:tab w:val="left" w:pos="699"/>
        </w:tabs>
        <w:spacing w:line="288" w:lineRule="exact"/>
        <w:ind w:hanging="193"/>
        <w:jc w:val="left"/>
        <w:rPr>
          <w:sz w:val="24"/>
        </w:rPr>
      </w:pPr>
      <w:r>
        <w:rPr>
          <w:color w:val="6F2F9F"/>
          <w:sz w:val="24"/>
        </w:rPr>
        <w:t>агрессия и проблемное</w:t>
      </w:r>
      <w:r>
        <w:rPr>
          <w:color w:val="6F2F9F"/>
          <w:spacing w:val="-2"/>
          <w:sz w:val="24"/>
        </w:rPr>
        <w:t xml:space="preserve"> </w:t>
      </w:r>
      <w:r>
        <w:rPr>
          <w:color w:val="6F2F9F"/>
          <w:sz w:val="24"/>
        </w:rPr>
        <w:t>поведение.</w:t>
      </w:r>
    </w:p>
    <w:p w:rsidR="00515BEC" w:rsidRDefault="0091119F">
      <w:pPr>
        <w:spacing w:before="143"/>
        <w:ind w:left="1956" w:right="1073" w:hanging="797"/>
        <w:rPr>
          <w:b/>
        </w:rPr>
      </w:pPr>
      <w:r>
        <w:rPr>
          <w:b/>
          <w:color w:val="6F2F9F"/>
        </w:rPr>
        <w:t>ВЫДЕЛЯЮТ ДВА ВАРИАНТА ПРОТЕКАНИЯ ПОДРОСТКОВОГО КРИЗИСА.</w:t>
      </w:r>
    </w:p>
    <w:p w:rsidR="00515BEC" w:rsidRDefault="0091119F">
      <w:pPr>
        <w:pStyle w:val="a3"/>
        <w:tabs>
          <w:tab w:val="left" w:pos="5423"/>
        </w:tabs>
        <w:ind w:left="2534" w:right="41" w:firstLine="393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1563</wp:posOffset>
            </wp:positionV>
            <wp:extent cx="1381125" cy="16287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F2F9F"/>
        </w:rPr>
        <w:t>Кризис</w:t>
      </w:r>
      <w:r>
        <w:rPr>
          <w:b/>
          <w:color w:val="6F2F9F"/>
        </w:rPr>
        <w:tab/>
      </w:r>
      <w:r>
        <w:rPr>
          <w:b/>
          <w:color w:val="6F2F9F"/>
          <w:spacing w:val="-1"/>
        </w:rPr>
        <w:t xml:space="preserve">независимости </w:t>
      </w:r>
      <w:r>
        <w:rPr>
          <w:color w:val="6F2F9F"/>
        </w:rPr>
        <w:t>характеризуется упрямством, своеволием, отрицанием ценностей взрослых, игнорированием их тр</w:t>
      </w:r>
      <w:r>
        <w:rPr>
          <w:color w:val="6F2F9F"/>
        </w:rPr>
        <w:t>ебований. В крайних случаях формируется нарушенное, асоциальное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поведение.</w:t>
      </w:r>
    </w:p>
    <w:p w:rsidR="00515BEC" w:rsidRDefault="0091119F">
      <w:pPr>
        <w:pStyle w:val="a3"/>
        <w:ind w:left="2534" w:right="41" w:firstLine="393"/>
        <w:jc w:val="both"/>
      </w:pPr>
      <w:r>
        <w:rPr>
          <w:b/>
          <w:color w:val="6F2F9F"/>
        </w:rPr>
        <w:t xml:space="preserve">Кризис зависимости </w:t>
      </w:r>
      <w:r>
        <w:rPr>
          <w:color w:val="6F2F9F"/>
        </w:rPr>
        <w:t xml:space="preserve">противоположен первому и отличается чрезмерным послушанием, зависимостью от старших или </w:t>
      </w:r>
      <w:proofErr w:type="gramStart"/>
      <w:r>
        <w:rPr>
          <w:color w:val="6F2F9F"/>
        </w:rPr>
        <w:t>от</w:t>
      </w:r>
      <w:proofErr w:type="gramEnd"/>
      <w:r>
        <w:rPr>
          <w:color w:val="6F2F9F"/>
        </w:rPr>
        <w:t xml:space="preserve"> более сильных.</w:t>
      </w:r>
    </w:p>
    <w:p w:rsidR="00515BEC" w:rsidRDefault="0091119F">
      <w:pPr>
        <w:spacing w:before="70"/>
        <w:ind w:left="740"/>
        <w:rPr>
          <w:b/>
        </w:rPr>
      </w:pPr>
      <w:r>
        <w:br w:type="column"/>
      </w:r>
      <w:r>
        <w:rPr>
          <w:b/>
          <w:color w:val="6F2F9F"/>
        </w:rPr>
        <w:lastRenderedPageBreak/>
        <w:t>ПОШАГОВАЯ СИСТЕМА ПОВЕДЕНИЯ В КОНФЛИКТЕ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3552"/>
        </w:tabs>
        <w:spacing w:before="153"/>
        <w:ind w:right="111" w:firstLine="470"/>
        <w:jc w:val="both"/>
        <w:rPr>
          <w:color w:val="6F2F9F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37152" behindDoc="1" locked="0" layoutInCell="1" allowOverlap="1">
            <wp:simplePos x="0" y="0"/>
            <wp:positionH relativeFrom="page">
              <wp:posOffset>5514975</wp:posOffset>
            </wp:positionH>
            <wp:positionV relativeFrom="paragraph">
              <wp:posOffset>178601</wp:posOffset>
            </wp:positionV>
            <wp:extent cx="1581150" cy="13335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  <w:sz w:val="24"/>
        </w:rPr>
        <w:t>Коротко, в одн</w:t>
      </w:r>
      <w:r>
        <w:rPr>
          <w:color w:val="6F2F9F"/>
          <w:sz w:val="24"/>
        </w:rPr>
        <w:t>ом предложении, ясно и спокойным тоном сформулируйте то, что вы хотите сказать ребенку. Обсуждайте ситуацию, не унижая достоинства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ребенка.</w:t>
      </w:r>
    </w:p>
    <w:p w:rsidR="00515BEC" w:rsidRDefault="0091119F">
      <w:pPr>
        <w:pStyle w:val="a3"/>
        <w:ind w:left="2783" w:right="113" w:firstLine="470"/>
        <w:jc w:val="both"/>
      </w:pPr>
      <w:r>
        <w:rPr>
          <w:color w:val="6F2F9F"/>
        </w:rPr>
        <w:t>«Сегодня звонили из школы и сказали, что ты не был там уже неделю».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3761"/>
        </w:tabs>
        <w:ind w:left="155" w:right="111" w:firstLine="3098"/>
        <w:jc w:val="both"/>
        <w:rPr>
          <w:color w:val="6F2F9F"/>
          <w:sz w:val="24"/>
        </w:rPr>
      </w:pPr>
      <w:r>
        <w:rPr>
          <w:color w:val="6F2F9F"/>
          <w:sz w:val="24"/>
        </w:rPr>
        <w:t xml:space="preserve">Скажите ребенку, что вы чувствуете по поводу этой ситуации: Я беспокоюсь, когда слышу это», </w:t>
      </w:r>
      <w:r>
        <w:rPr>
          <w:color w:val="6F2F9F"/>
          <w:spacing w:val="-4"/>
          <w:sz w:val="24"/>
        </w:rPr>
        <w:t xml:space="preserve">«Я </w:t>
      </w:r>
      <w:r>
        <w:rPr>
          <w:color w:val="6F2F9F"/>
          <w:sz w:val="24"/>
        </w:rPr>
        <w:t xml:space="preserve">так волнуюсь за тебя», </w:t>
      </w:r>
      <w:r>
        <w:rPr>
          <w:color w:val="6F2F9F"/>
          <w:spacing w:val="-4"/>
          <w:sz w:val="24"/>
        </w:rPr>
        <w:t xml:space="preserve">«Я </w:t>
      </w:r>
      <w:r>
        <w:rPr>
          <w:color w:val="6F2F9F"/>
          <w:sz w:val="24"/>
        </w:rPr>
        <w:t>не спала всю</w:t>
      </w:r>
      <w:r>
        <w:rPr>
          <w:color w:val="6F2F9F"/>
          <w:spacing w:val="9"/>
          <w:sz w:val="24"/>
        </w:rPr>
        <w:t xml:space="preserve"> </w:t>
      </w:r>
      <w:r>
        <w:rPr>
          <w:color w:val="6F2F9F"/>
          <w:sz w:val="24"/>
        </w:rPr>
        <w:t>ночь».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926"/>
        </w:tabs>
        <w:spacing w:before="1"/>
        <w:ind w:left="926" w:hanging="299"/>
        <w:jc w:val="both"/>
        <w:rPr>
          <w:color w:val="6F2F9F"/>
          <w:sz w:val="24"/>
        </w:rPr>
      </w:pPr>
      <w:r>
        <w:rPr>
          <w:color w:val="6F2F9F"/>
          <w:sz w:val="24"/>
        </w:rPr>
        <w:t>Укажите на возможные последствия, которые вы</w:t>
      </w:r>
      <w:r>
        <w:rPr>
          <w:color w:val="6F2F9F"/>
          <w:spacing w:val="17"/>
          <w:sz w:val="24"/>
        </w:rPr>
        <w:t xml:space="preserve"> </w:t>
      </w:r>
      <w:r>
        <w:rPr>
          <w:color w:val="6F2F9F"/>
          <w:sz w:val="24"/>
        </w:rPr>
        <w:t>видите.</w:t>
      </w:r>
    </w:p>
    <w:p w:rsidR="00515BEC" w:rsidRDefault="0091119F">
      <w:pPr>
        <w:pStyle w:val="a3"/>
        <w:ind w:left="627" w:right="112" w:hanging="473"/>
        <w:jc w:val="both"/>
      </w:pPr>
      <w:r>
        <w:rPr>
          <w:color w:val="6F2F9F"/>
        </w:rPr>
        <w:t>«Я боюсь, что ты не сможешь окончить школу и не сумеешь обеспечивать себя в жизни. Возможно, твоя жизнь сложится</w:t>
      </w:r>
    </w:p>
    <w:p w:rsidR="00515BEC" w:rsidRDefault="0091119F">
      <w:pPr>
        <w:pStyle w:val="a3"/>
        <w:ind w:left="155" w:right="115"/>
        <w:jc w:val="both"/>
      </w:pPr>
      <w:r>
        <w:rPr>
          <w:color w:val="6F2F9F"/>
        </w:rPr>
        <w:t>так же, как у нашего соседа, который живет один, нигде не работает и вечно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голодает».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926"/>
        </w:tabs>
        <w:ind w:left="155" w:right="116" w:firstLine="472"/>
        <w:jc w:val="both"/>
        <w:rPr>
          <w:color w:val="6F2F9F"/>
          <w:sz w:val="24"/>
        </w:rPr>
      </w:pPr>
      <w:r>
        <w:rPr>
          <w:color w:val="6F2F9F"/>
          <w:sz w:val="24"/>
        </w:rPr>
        <w:t>Признайте ваши затруднения в решении проблем вашего ребен</w:t>
      </w:r>
      <w:r>
        <w:rPr>
          <w:color w:val="6F2F9F"/>
          <w:sz w:val="24"/>
        </w:rPr>
        <w:t>ка, переложите ответственность за его поступки на него самого:</w:t>
      </w:r>
    </w:p>
    <w:p w:rsidR="00515BEC" w:rsidRDefault="0091119F">
      <w:pPr>
        <w:pStyle w:val="a3"/>
        <w:ind w:left="155" w:right="112" w:firstLine="472"/>
        <w:jc w:val="both"/>
      </w:pPr>
      <w:r>
        <w:rPr>
          <w:color w:val="6F2F9F"/>
          <w:spacing w:val="-3"/>
        </w:rPr>
        <w:t xml:space="preserve">«Я </w:t>
      </w:r>
      <w:r>
        <w:rPr>
          <w:color w:val="6F2F9F"/>
        </w:rPr>
        <w:t>хочу, чтобы ты хорошо окончил школу, но я знаю, что не могу все время контролировать тебя — ты сам отвечаешь за это и за свою последующую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жизнь».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922"/>
        </w:tabs>
        <w:spacing w:before="5" w:line="237" w:lineRule="auto"/>
        <w:ind w:left="155" w:right="119" w:firstLine="472"/>
        <w:jc w:val="both"/>
        <w:rPr>
          <w:rFonts w:ascii="Century Schoolbook" w:hAnsi="Century Schoolbook"/>
          <w:color w:val="6F2F9F"/>
          <w:sz w:val="24"/>
        </w:rPr>
      </w:pPr>
      <w:r>
        <w:rPr>
          <w:color w:val="6F2F9F"/>
          <w:sz w:val="24"/>
        </w:rPr>
        <w:t>Предложите своему ребенку помощь, если он по</w:t>
      </w:r>
      <w:r>
        <w:rPr>
          <w:color w:val="6F2F9F"/>
          <w:sz w:val="24"/>
        </w:rPr>
        <w:t>казывает вам, что нуждается в ней и готов ее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получить.</w:t>
      </w:r>
    </w:p>
    <w:p w:rsidR="00515BEC" w:rsidRDefault="0091119F">
      <w:pPr>
        <w:pStyle w:val="a5"/>
        <w:numPr>
          <w:ilvl w:val="1"/>
          <w:numId w:val="2"/>
        </w:numPr>
        <w:tabs>
          <w:tab w:val="left" w:pos="922"/>
        </w:tabs>
        <w:spacing w:before="2"/>
        <w:ind w:left="155" w:right="112" w:firstLine="472"/>
        <w:jc w:val="both"/>
        <w:rPr>
          <w:rFonts w:ascii="Century Schoolbook" w:hAnsi="Century Schoolbook"/>
          <w:i/>
          <w:color w:val="6F2F9F"/>
          <w:sz w:val="24"/>
        </w:rPr>
      </w:pPr>
      <w:r>
        <w:rPr>
          <w:color w:val="6F2F9F"/>
          <w:sz w:val="24"/>
        </w:rPr>
        <w:t>Обязательно скажите вашему ребенку, что вы верите в него и в то, что он примет верные решения, касающиеся его</w:t>
      </w:r>
      <w:r>
        <w:rPr>
          <w:color w:val="6F2F9F"/>
          <w:spacing w:val="-10"/>
          <w:sz w:val="24"/>
        </w:rPr>
        <w:t xml:space="preserve"> </w:t>
      </w:r>
      <w:r>
        <w:rPr>
          <w:color w:val="6F2F9F"/>
          <w:sz w:val="24"/>
        </w:rPr>
        <w:t>жизни</w:t>
      </w:r>
      <w:r>
        <w:rPr>
          <w:i/>
          <w:color w:val="6F2F9F"/>
          <w:sz w:val="24"/>
        </w:rPr>
        <w:t>.</w:t>
      </w:r>
    </w:p>
    <w:p w:rsidR="00515BEC" w:rsidRDefault="0091119F">
      <w:pPr>
        <w:pStyle w:val="a3"/>
        <w:spacing w:before="1"/>
        <w:ind w:left="155" w:right="117" w:firstLine="472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6831965</wp:posOffset>
            </wp:positionH>
            <wp:positionV relativeFrom="paragraph">
              <wp:posOffset>528486</wp:posOffset>
            </wp:positionV>
            <wp:extent cx="1877695" cy="144970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«Я не в силах тебя контролировать, но я верю, что ты выберешь правильное решение, и наша семья будет чувствовать себя спокойно».</w:t>
      </w:r>
    </w:p>
    <w:sectPr w:rsidR="00515BEC" w:rsidSect="00515BEC">
      <w:pgSz w:w="16840" w:h="11910" w:orient="landscape"/>
      <w:pgMar w:top="460" w:right="1020" w:bottom="280" w:left="1020" w:header="720" w:footer="720" w:gutter="0"/>
      <w:cols w:num="2" w:space="720" w:equalWidth="0">
        <w:col w:w="7089" w:space="463"/>
        <w:col w:w="72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238"/>
    <w:multiLevelType w:val="hybridMultilevel"/>
    <w:tmpl w:val="16DC5B26"/>
    <w:lvl w:ilvl="0" w:tplc="3C420A70">
      <w:numFmt w:val="bullet"/>
      <w:lvlText w:val="-"/>
      <w:lvlJc w:val="left"/>
      <w:pPr>
        <w:ind w:left="698" w:hanging="192"/>
      </w:pPr>
      <w:rPr>
        <w:rFonts w:ascii="Century Schoolbook" w:eastAsia="Century Schoolbook" w:hAnsi="Century Schoolbook" w:cs="Century Schoolbook" w:hint="default"/>
        <w:i/>
        <w:color w:val="6F2F9F"/>
        <w:spacing w:val="-22"/>
        <w:w w:val="100"/>
        <w:sz w:val="24"/>
        <w:szCs w:val="24"/>
        <w:lang w:val="ru-RU" w:eastAsia="en-US" w:bidi="ar-SA"/>
      </w:rPr>
    </w:lvl>
    <w:lvl w:ilvl="1" w:tplc="E4A2D1C8">
      <w:numFmt w:val="bullet"/>
      <w:lvlText w:val="•"/>
      <w:lvlJc w:val="left"/>
      <w:pPr>
        <w:ind w:left="1338" w:hanging="192"/>
      </w:pPr>
      <w:rPr>
        <w:rFonts w:hint="default"/>
        <w:lang w:val="ru-RU" w:eastAsia="en-US" w:bidi="ar-SA"/>
      </w:rPr>
    </w:lvl>
    <w:lvl w:ilvl="2" w:tplc="9BFA5750">
      <w:numFmt w:val="bullet"/>
      <w:lvlText w:val="•"/>
      <w:lvlJc w:val="left"/>
      <w:pPr>
        <w:ind w:left="1977" w:hanging="192"/>
      </w:pPr>
      <w:rPr>
        <w:rFonts w:hint="default"/>
        <w:lang w:val="ru-RU" w:eastAsia="en-US" w:bidi="ar-SA"/>
      </w:rPr>
    </w:lvl>
    <w:lvl w:ilvl="3" w:tplc="F63043AC">
      <w:numFmt w:val="bullet"/>
      <w:lvlText w:val="•"/>
      <w:lvlJc w:val="left"/>
      <w:pPr>
        <w:ind w:left="2616" w:hanging="192"/>
      </w:pPr>
      <w:rPr>
        <w:rFonts w:hint="default"/>
        <w:lang w:val="ru-RU" w:eastAsia="en-US" w:bidi="ar-SA"/>
      </w:rPr>
    </w:lvl>
    <w:lvl w:ilvl="4" w:tplc="B394E838">
      <w:numFmt w:val="bullet"/>
      <w:lvlText w:val="•"/>
      <w:lvlJc w:val="left"/>
      <w:pPr>
        <w:ind w:left="3255" w:hanging="192"/>
      </w:pPr>
      <w:rPr>
        <w:rFonts w:hint="default"/>
        <w:lang w:val="ru-RU" w:eastAsia="en-US" w:bidi="ar-SA"/>
      </w:rPr>
    </w:lvl>
    <w:lvl w:ilvl="5" w:tplc="2E48D7C8">
      <w:numFmt w:val="bullet"/>
      <w:lvlText w:val="•"/>
      <w:lvlJc w:val="left"/>
      <w:pPr>
        <w:ind w:left="3894" w:hanging="192"/>
      </w:pPr>
      <w:rPr>
        <w:rFonts w:hint="default"/>
        <w:lang w:val="ru-RU" w:eastAsia="en-US" w:bidi="ar-SA"/>
      </w:rPr>
    </w:lvl>
    <w:lvl w:ilvl="6" w:tplc="8CB0A0EE">
      <w:numFmt w:val="bullet"/>
      <w:lvlText w:val="•"/>
      <w:lvlJc w:val="left"/>
      <w:pPr>
        <w:ind w:left="4533" w:hanging="192"/>
      </w:pPr>
      <w:rPr>
        <w:rFonts w:hint="default"/>
        <w:lang w:val="ru-RU" w:eastAsia="en-US" w:bidi="ar-SA"/>
      </w:rPr>
    </w:lvl>
    <w:lvl w:ilvl="7" w:tplc="66AC755E">
      <w:numFmt w:val="bullet"/>
      <w:lvlText w:val="•"/>
      <w:lvlJc w:val="left"/>
      <w:pPr>
        <w:ind w:left="5171" w:hanging="192"/>
      </w:pPr>
      <w:rPr>
        <w:rFonts w:hint="default"/>
        <w:lang w:val="ru-RU" w:eastAsia="en-US" w:bidi="ar-SA"/>
      </w:rPr>
    </w:lvl>
    <w:lvl w:ilvl="8" w:tplc="F9807038">
      <w:numFmt w:val="bullet"/>
      <w:lvlText w:val="•"/>
      <w:lvlJc w:val="left"/>
      <w:pPr>
        <w:ind w:left="5810" w:hanging="192"/>
      </w:pPr>
      <w:rPr>
        <w:rFonts w:hint="default"/>
        <w:lang w:val="ru-RU" w:eastAsia="en-US" w:bidi="ar-SA"/>
      </w:rPr>
    </w:lvl>
  </w:abstractNum>
  <w:abstractNum w:abstractNumId="1">
    <w:nsid w:val="4DF623EB"/>
    <w:multiLevelType w:val="hybridMultilevel"/>
    <w:tmpl w:val="3444633E"/>
    <w:lvl w:ilvl="0" w:tplc="9E6034E4">
      <w:start w:val="1"/>
      <w:numFmt w:val="decimal"/>
      <w:lvlText w:val="%1."/>
      <w:lvlJc w:val="left"/>
      <w:pPr>
        <w:ind w:left="832" w:hanging="348"/>
        <w:jc w:val="left"/>
      </w:pPr>
      <w:rPr>
        <w:rFonts w:hint="default"/>
        <w:b/>
        <w:bCs/>
        <w:spacing w:val="-16"/>
        <w:w w:val="100"/>
        <w:lang w:val="ru-RU" w:eastAsia="en-US" w:bidi="ar-SA"/>
      </w:rPr>
    </w:lvl>
    <w:lvl w:ilvl="1" w:tplc="68761424">
      <w:start w:val="1"/>
      <w:numFmt w:val="decimal"/>
      <w:lvlText w:val="%2."/>
      <w:lvlJc w:val="left"/>
      <w:pPr>
        <w:ind w:left="2783" w:hanging="298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EFB0BF22">
      <w:numFmt w:val="bullet"/>
      <w:lvlText w:val="•"/>
      <w:lvlJc w:val="left"/>
      <w:pPr>
        <w:ind w:left="2419" w:hanging="298"/>
      </w:pPr>
      <w:rPr>
        <w:rFonts w:hint="default"/>
        <w:lang w:val="ru-RU" w:eastAsia="en-US" w:bidi="ar-SA"/>
      </w:rPr>
    </w:lvl>
    <w:lvl w:ilvl="3" w:tplc="0986A5F0">
      <w:numFmt w:val="bullet"/>
      <w:lvlText w:val="•"/>
      <w:lvlJc w:val="left"/>
      <w:pPr>
        <w:ind w:left="2059" w:hanging="298"/>
      </w:pPr>
      <w:rPr>
        <w:rFonts w:hint="default"/>
        <w:lang w:val="ru-RU" w:eastAsia="en-US" w:bidi="ar-SA"/>
      </w:rPr>
    </w:lvl>
    <w:lvl w:ilvl="4" w:tplc="68A4C2F8">
      <w:numFmt w:val="bullet"/>
      <w:lvlText w:val="•"/>
      <w:lvlJc w:val="left"/>
      <w:pPr>
        <w:ind w:left="1698" w:hanging="298"/>
      </w:pPr>
      <w:rPr>
        <w:rFonts w:hint="default"/>
        <w:lang w:val="ru-RU" w:eastAsia="en-US" w:bidi="ar-SA"/>
      </w:rPr>
    </w:lvl>
    <w:lvl w:ilvl="5" w:tplc="23946A14">
      <w:numFmt w:val="bullet"/>
      <w:lvlText w:val="•"/>
      <w:lvlJc w:val="left"/>
      <w:pPr>
        <w:ind w:left="1338" w:hanging="298"/>
      </w:pPr>
      <w:rPr>
        <w:rFonts w:hint="default"/>
        <w:lang w:val="ru-RU" w:eastAsia="en-US" w:bidi="ar-SA"/>
      </w:rPr>
    </w:lvl>
    <w:lvl w:ilvl="6" w:tplc="087483DE">
      <w:numFmt w:val="bullet"/>
      <w:lvlText w:val="•"/>
      <w:lvlJc w:val="left"/>
      <w:pPr>
        <w:ind w:left="977" w:hanging="298"/>
      </w:pPr>
      <w:rPr>
        <w:rFonts w:hint="default"/>
        <w:lang w:val="ru-RU" w:eastAsia="en-US" w:bidi="ar-SA"/>
      </w:rPr>
    </w:lvl>
    <w:lvl w:ilvl="7" w:tplc="459A7E4C">
      <w:numFmt w:val="bullet"/>
      <w:lvlText w:val="•"/>
      <w:lvlJc w:val="left"/>
      <w:pPr>
        <w:ind w:left="617" w:hanging="298"/>
      </w:pPr>
      <w:rPr>
        <w:rFonts w:hint="default"/>
        <w:lang w:val="ru-RU" w:eastAsia="en-US" w:bidi="ar-SA"/>
      </w:rPr>
    </w:lvl>
    <w:lvl w:ilvl="8" w:tplc="CA42D44E">
      <w:numFmt w:val="bullet"/>
      <w:lvlText w:val="•"/>
      <w:lvlJc w:val="left"/>
      <w:pPr>
        <w:ind w:left="256" w:hanging="2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5BEC"/>
    <w:rsid w:val="00515BEC"/>
    <w:rsid w:val="0091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B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B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BE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5BEC"/>
    <w:pPr>
      <w:ind w:left="110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15BEC"/>
    <w:pPr>
      <w:spacing w:before="5"/>
      <w:ind w:left="506" w:hanging="36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15BEC"/>
    <w:pPr>
      <w:ind w:left="285" w:right="1045" w:firstLine="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515BEC"/>
    <w:pPr>
      <w:ind w:left="83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15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Куликова ИЮ</cp:lastModifiedBy>
  <cp:revision>3</cp:revision>
  <dcterms:created xsi:type="dcterms:W3CDTF">2020-11-09T06:14:00Z</dcterms:created>
  <dcterms:modified xsi:type="dcterms:W3CDTF">2020-11-09T06:15:00Z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2020-11-09T00:00:00Z</vt:filetime>
  </property>
</Properties>
</file>